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2" w:rsidRPr="0096493E" w:rsidRDefault="0096493E" w:rsidP="009649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52750" cy="2924175"/>
            <wp:effectExtent l="19050" t="0" r="0" b="0"/>
            <wp:wrapSquare wrapText="bothSides"/>
            <wp:docPr id="1" name="Picture 1" descr="C:\Users\nboegelsack\Desktop\PB28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egelsack\Desktop\PB282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59" r="6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93E">
        <w:rPr>
          <w:rFonts w:ascii="Arial" w:hAnsi="Arial" w:cs="Arial"/>
          <w:b/>
          <w:u w:val="single"/>
        </w:rPr>
        <w:t>Nadin Boegelsack</w:t>
      </w:r>
    </w:p>
    <w:p w:rsidR="0096493E" w:rsidRPr="0096493E" w:rsidRDefault="0096493E" w:rsidP="0096493E">
      <w:pPr>
        <w:spacing w:line="360" w:lineRule="auto"/>
        <w:rPr>
          <w:rFonts w:ascii="Arial" w:hAnsi="Arial" w:cs="Arial"/>
          <w:b/>
        </w:rPr>
      </w:pPr>
      <w:r w:rsidRPr="0096493E">
        <w:rPr>
          <w:rFonts w:ascii="Arial" w:hAnsi="Arial" w:cs="Arial"/>
          <w:b/>
        </w:rPr>
        <w:t>Calgary, Alberta, Canada</w:t>
      </w:r>
    </w:p>
    <w:p w:rsidR="0096493E" w:rsidRDefault="0096493E" w:rsidP="00B872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thank the Royal Society of Chemistry for providing a travel grant to attend the INEF 2017 conference in Beijing, China, and present my </w:t>
      </w:r>
      <w:r w:rsidR="004A7034">
        <w:rPr>
          <w:rFonts w:ascii="Arial" w:hAnsi="Arial" w:cs="Arial"/>
        </w:rPr>
        <w:t xml:space="preserve">budding </w:t>
      </w:r>
      <w:r>
        <w:rPr>
          <w:rFonts w:ascii="Arial" w:hAnsi="Arial" w:cs="Arial"/>
        </w:rPr>
        <w:t>research</w:t>
      </w:r>
      <w:r w:rsidR="0022023E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 xml:space="preserve">. It was a wonderful experience to network internationally and </w:t>
      </w:r>
      <w:r w:rsidR="00CC636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broaden my understanding of current research in a multitude of areas</w:t>
      </w:r>
      <w:r w:rsidR="00B872E1">
        <w:rPr>
          <w:rFonts w:ascii="Arial" w:hAnsi="Arial" w:cs="Arial"/>
        </w:rPr>
        <w:t>,</w:t>
      </w:r>
      <w:r w:rsidR="004A7034">
        <w:rPr>
          <w:rFonts w:ascii="Arial" w:hAnsi="Arial" w:cs="Arial"/>
        </w:rPr>
        <w:t xml:space="preserve"> ranging from </w:t>
      </w:r>
      <w:r w:rsidR="00CC636E">
        <w:rPr>
          <w:rFonts w:ascii="Arial" w:hAnsi="Arial" w:cs="Arial"/>
        </w:rPr>
        <w:t>up-coming</w:t>
      </w:r>
      <w:r w:rsidR="000D6A5C">
        <w:rPr>
          <w:rFonts w:ascii="Arial" w:hAnsi="Arial" w:cs="Arial"/>
        </w:rPr>
        <w:t xml:space="preserve"> </w:t>
      </w:r>
      <w:r w:rsidR="004A7034">
        <w:rPr>
          <w:rFonts w:ascii="Arial" w:hAnsi="Arial" w:cs="Arial"/>
        </w:rPr>
        <w:t xml:space="preserve">instrumentation over </w:t>
      </w:r>
      <w:r w:rsidR="0022023E">
        <w:rPr>
          <w:rFonts w:ascii="Arial" w:hAnsi="Arial" w:cs="Arial"/>
        </w:rPr>
        <w:t>statistical analyses</w:t>
      </w:r>
      <w:r w:rsidR="004A7034">
        <w:rPr>
          <w:rFonts w:ascii="Arial" w:hAnsi="Arial" w:cs="Arial"/>
        </w:rPr>
        <w:t xml:space="preserve"> to the importance of moral integrity in science</w:t>
      </w:r>
      <w:r w:rsidR="0022023E">
        <w:rPr>
          <w:rFonts w:ascii="Arial" w:hAnsi="Arial" w:cs="Arial"/>
        </w:rPr>
        <w:t>,</w:t>
      </w:r>
      <w:r w:rsidR="004A7034">
        <w:rPr>
          <w:rFonts w:ascii="Arial" w:hAnsi="Arial" w:cs="Arial"/>
        </w:rPr>
        <w:t xml:space="preserve"> all of</w:t>
      </w:r>
      <w:r w:rsidR="0022023E">
        <w:rPr>
          <w:rFonts w:ascii="Arial" w:hAnsi="Arial" w:cs="Arial"/>
        </w:rPr>
        <w:t xml:space="preserve"> which will </w:t>
      </w:r>
      <w:r w:rsidR="00A22F8D">
        <w:rPr>
          <w:rFonts w:ascii="Arial" w:hAnsi="Arial" w:cs="Arial"/>
        </w:rPr>
        <w:t>indubitably</w:t>
      </w:r>
      <w:r w:rsidR="0022023E">
        <w:rPr>
          <w:rFonts w:ascii="Arial" w:hAnsi="Arial" w:cs="Arial"/>
        </w:rPr>
        <w:t xml:space="preserve"> be of use over the course of my PhD</w:t>
      </w:r>
      <w:r>
        <w:rPr>
          <w:rFonts w:ascii="Arial" w:hAnsi="Arial" w:cs="Arial"/>
        </w:rPr>
        <w:t>.</w:t>
      </w:r>
      <w:r w:rsidR="000D6A5C">
        <w:rPr>
          <w:rFonts w:ascii="Arial" w:hAnsi="Arial" w:cs="Arial"/>
        </w:rPr>
        <w:t xml:space="preserve"> </w:t>
      </w:r>
    </w:p>
    <w:p w:rsidR="0096493E" w:rsidRDefault="004A7034" w:rsidP="00B872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research focuses on the analysis of ignitable liquid residue (ILR) in wildfires. I am currently </w:t>
      </w:r>
      <w:r w:rsidR="000D6A5C">
        <w:rPr>
          <w:rFonts w:ascii="Arial" w:hAnsi="Arial" w:cs="Arial"/>
        </w:rPr>
        <w:t>in the literature review phase;</w:t>
      </w:r>
      <w:r>
        <w:rPr>
          <w:rFonts w:ascii="Arial" w:hAnsi="Arial" w:cs="Arial"/>
        </w:rPr>
        <w:t xml:space="preserve"> </w:t>
      </w:r>
      <w:r w:rsidR="000D6A5C">
        <w:rPr>
          <w:rFonts w:ascii="Arial" w:hAnsi="Arial" w:cs="Arial"/>
        </w:rPr>
        <w:t>therefore, I presented an overview of the importance of ILR analysis in wildfire investigations, as well as a summary of past, current and emerging analytical techniques and their associated problems. Hopefully,</w:t>
      </w:r>
      <w:r w:rsidR="00CC636E">
        <w:rPr>
          <w:rFonts w:ascii="Arial" w:hAnsi="Arial" w:cs="Arial"/>
        </w:rPr>
        <w:t xml:space="preserve"> by the time the next INEF conference comes around,</w:t>
      </w:r>
      <w:r w:rsidR="000D6A5C">
        <w:rPr>
          <w:rFonts w:ascii="Arial" w:hAnsi="Arial" w:cs="Arial"/>
        </w:rPr>
        <w:t xml:space="preserve"> there will be some interesting findings on the statistical analysis of multidimensional chromatography data to be presented!</w:t>
      </w:r>
    </w:p>
    <w:p w:rsidR="000D6A5C" w:rsidRPr="0096493E" w:rsidRDefault="000D6A5C" w:rsidP="00B872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Besides the conference itself, the opportunity to go sightseeing to the Great Wall and Forbidden City, all while socializing with likeminded people, certainly made for a great trip altogether. </w:t>
      </w:r>
      <w:r w:rsidR="001F27D2">
        <w:rPr>
          <w:rFonts w:ascii="Arial" w:hAnsi="Arial" w:cs="Arial"/>
        </w:rPr>
        <w:t>Thank you once again to the RSC and INEF for providing a generous travel grant to allow students from all over the world to attend this thought-provoking and enjoyable conference!</w:t>
      </w:r>
    </w:p>
    <w:sectPr w:rsidR="000D6A5C" w:rsidRPr="0096493E" w:rsidSect="00D8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93E"/>
    <w:rsid w:val="000B7F4D"/>
    <w:rsid w:val="000D6A5C"/>
    <w:rsid w:val="001F27D2"/>
    <w:rsid w:val="0022023E"/>
    <w:rsid w:val="00387A78"/>
    <w:rsid w:val="004A7034"/>
    <w:rsid w:val="0096493E"/>
    <w:rsid w:val="00A22F8D"/>
    <w:rsid w:val="00B872E1"/>
    <w:rsid w:val="00BF31E8"/>
    <w:rsid w:val="00CC636E"/>
    <w:rsid w:val="00D8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 Boegelsack</dc:creator>
  <cp:lastModifiedBy>Nadin Boegelsack</cp:lastModifiedBy>
  <cp:revision>6</cp:revision>
  <dcterms:created xsi:type="dcterms:W3CDTF">2017-08-09T15:34:00Z</dcterms:created>
  <dcterms:modified xsi:type="dcterms:W3CDTF">2017-08-09T18:53:00Z</dcterms:modified>
</cp:coreProperties>
</file>